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FA9" w:rsidRPr="00E23FA9" w:rsidRDefault="00E23FA9" w:rsidP="00E23FA9">
      <w:pPr>
        <w:jc w:val="center"/>
        <w:rPr>
          <w:rFonts w:ascii="Times New Roman" w:hAnsi="Times New Roman" w:cs="Times New Roman"/>
          <w:b/>
          <w:sz w:val="32"/>
          <w:szCs w:val="32"/>
        </w:rPr>
      </w:pPr>
      <w:bookmarkStart w:id="0" w:name="_GoBack"/>
      <w:bookmarkEnd w:id="0"/>
      <w:r w:rsidRPr="00E23FA9">
        <w:rPr>
          <w:rFonts w:ascii="Times New Roman" w:hAnsi="Times New Roman" w:cs="Times New Roman"/>
          <w:b/>
          <w:sz w:val="32"/>
          <w:szCs w:val="32"/>
        </w:rPr>
        <w:t>С 1 июля начнут действовать новые формы уведомлений об открытии (закрытии) счетов за рубежом</w:t>
      </w:r>
    </w:p>
    <w:p w:rsidR="00E23FA9" w:rsidRPr="00E23FA9" w:rsidRDefault="00E23FA9" w:rsidP="00E23FA9">
      <w:pPr>
        <w:rPr>
          <w:rFonts w:ascii="Times New Roman" w:hAnsi="Times New Roman" w:cs="Times New Roman"/>
          <w:sz w:val="26"/>
          <w:szCs w:val="26"/>
        </w:rPr>
      </w:pPr>
      <w:r w:rsidRPr="00E23FA9">
        <w:rPr>
          <w:rFonts w:ascii="Times New Roman" w:hAnsi="Times New Roman" w:cs="Times New Roman"/>
          <w:sz w:val="26"/>
          <w:szCs w:val="26"/>
        </w:rPr>
        <w:t>С 1 июля начнут действовать новые формы уведомлений об открытии (закрытии) счетов за рубежом.</w:t>
      </w:r>
    </w:p>
    <w:p w:rsidR="00E23FA9" w:rsidRPr="00E23FA9" w:rsidRDefault="00E23FA9" w:rsidP="00E23FA9">
      <w:pPr>
        <w:rPr>
          <w:rFonts w:ascii="Times New Roman" w:hAnsi="Times New Roman" w:cs="Times New Roman"/>
          <w:sz w:val="26"/>
          <w:szCs w:val="26"/>
        </w:rPr>
      </w:pPr>
      <w:r w:rsidRPr="00E23FA9">
        <w:rPr>
          <w:rFonts w:ascii="Times New Roman" w:hAnsi="Times New Roman" w:cs="Times New Roman"/>
          <w:sz w:val="26"/>
          <w:szCs w:val="26"/>
        </w:rPr>
        <w:t>Теперь юридические лица - резиденты также обязаны уведомлять налоговые органы об открытии (закрытии) и об изменении реквизитов счетов за рубежом, юридических лиц - нерезидентов, с которыми они входят в одну международную группу компаний.</w:t>
      </w:r>
    </w:p>
    <w:p w:rsidR="00E23FA9" w:rsidRPr="00E23FA9" w:rsidRDefault="00E23FA9" w:rsidP="00E23FA9">
      <w:pPr>
        <w:rPr>
          <w:rFonts w:ascii="Times New Roman" w:hAnsi="Times New Roman" w:cs="Times New Roman"/>
          <w:sz w:val="26"/>
          <w:szCs w:val="26"/>
        </w:rPr>
      </w:pPr>
      <w:r w:rsidRPr="00E23FA9">
        <w:rPr>
          <w:rFonts w:ascii="Times New Roman" w:hAnsi="Times New Roman" w:cs="Times New Roman"/>
          <w:sz w:val="26"/>
          <w:szCs w:val="26"/>
        </w:rPr>
        <w:t>Юридические лица – резиденты не уведомляют об открытии таких счетов, если указанные требования исполняются материнской компанией международной группы компаний или участником такой группы, на которых возложена соответствующая обязанность. Правительством РФ могут быть установлены иные случаи, когда не требуется исполнение указанных требований.</w:t>
      </w:r>
    </w:p>
    <w:p w:rsidR="00E23FA9" w:rsidRPr="00E23FA9" w:rsidRDefault="00E23FA9" w:rsidP="00E23FA9">
      <w:pPr>
        <w:rPr>
          <w:rFonts w:ascii="Times New Roman" w:hAnsi="Times New Roman" w:cs="Times New Roman"/>
          <w:sz w:val="26"/>
          <w:szCs w:val="26"/>
        </w:rPr>
      </w:pPr>
      <w:r w:rsidRPr="00E23FA9">
        <w:rPr>
          <w:rFonts w:ascii="Times New Roman" w:hAnsi="Times New Roman" w:cs="Times New Roman"/>
          <w:sz w:val="26"/>
          <w:szCs w:val="26"/>
        </w:rPr>
        <w:t>Кроме того, больше не требуется заполнять сведения о коде валюты счета.</w:t>
      </w:r>
    </w:p>
    <w:p w:rsidR="00E23FA9" w:rsidRPr="00E23FA9" w:rsidRDefault="00E23FA9" w:rsidP="00E23FA9">
      <w:pPr>
        <w:rPr>
          <w:rFonts w:ascii="Times New Roman" w:hAnsi="Times New Roman" w:cs="Times New Roman"/>
          <w:sz w:val="26"/>
          <w:szCs w:val="26"/>
        </w:rPr>
      </w:pPr>
      <w:r w:rsidRPr="00E23FA9">
        <w:rPr>
          <w:rFonts w:ascii="Times New Roman" w:hAnsi="Times New Roman" w:cs="Times New Roman"/>
          <w:sz w:val="26"/>
          <w:szCs w:val="26"/>
        </w:rPr>
        <w:t>Представить уведомления в налоговый орган можно:</w:t>
      </w:r>
    </w:p>
    <w:p w:rsidR="00E23FA9" w:rsidRPr="00E23FA9" w:rsidRDefault="00E23FA9" w:rsidP="00E23FA9">
      <w:pPr>
        <w:rPr>
          <w:rFonts w:ascii="Times New Roman" w:hAnsi="Times New Roman" w:cs="Times New Roman"/>
          <w:sz w:val="26"/>
          <w:szCs w:val="26"/>
        </w:rPr>
      </w:pPr>
      <w:r w:rsidRPr="00E23FA9">
        <w:rPr>
          <w:rFonts w:ascii="Times New Roman" w:hAnsi="Times New Roman" w:cs="Times New Roman"/>
          <w:sz w:val="26"/>
          <w:szCs w:val="26"/>
        </w:rPr>
        <w:t>•</w:t>
      </w:r>
      <w:r w:rsidRPr="00E23FA9">
        <w:rPr>
          <w:rFonts w:ascii="Times New Roman" w:hAnsi="Times New Roman" w:cs="Times New Roman"/>
          <w:sz w:val="26"/>
          <w:szCs w:val="26"/>
        </w:rPr>
        <w:tab/>
        <w:t>лично</w:t>
      </w:r>
    </w:p>
    <w:p w:rsidR="00E23FA9" w:rsidRPr="00E23FA9" w:rsidRDefault="00E23FA9" w:rsidP="00E23FA9">
      <w:pPr>
        <w:rPr>
          <w:rFonts w:ascii="Times New Roman" w:hAnsi="Times New Roman" w:cs="Times New Roman"/>
          <w:sz w:val="26"/>
          <w:szCs w:val="26"/>
        </w:rPr>
      </w:pPr>
      <w:r w:rsidRPr="00E23FA9">
        <w:rPr>
          <w:rFonts w:ascii="Times New Roman" w:hAnsi="Times New Roman" w:cs="Times New Roman"/>
          <w:sz w:val="26"/>
          <w:szCs w:val="26"/>
        </w:rPr>
        <w:t>•</w:t>
      </w:r>
      <w:r w:rsidRPr="00E23FA9">
        <w:rPr>
          <w:rFonts w:ascii="Times New Roman" w:hAnsi="Times New Roman" w:cs="Times New Roman"/>
          <w:sz w:val="26"/>
          <w:szCs w:val="26"/>
        </w:rPr>
        <w:tab/>
        <w:t>почтой</w:t>
      </w:r>
    </w:p>
    <w:p w:rsidR="00E23FA9" w:rsidRPr="00E23FA9" w:rsidRDefault="00E23FA9" w:rsidP="00E23FA9">
      <w:pPr>
        <w:rPr>
          <w:rFonts w:ascii="Times New Roman" w:hAnsi="Times New Roman" w:cs="Times New Roman"/>
          <w:sz w:val="26"/>
          <w:szCs w:val="26"/>
        </w:rPr>
      </w:pPr>
      <w:r w:rsidRPr="00E23FA9">
        <w:rPr>
          <w:rFonts w:ascii="Times New Roman" w:hAnsi="Times New Roman" w:cs="Times New Roman"/>
          <w:sz w:val="26"/>
          <w:szCs w:val="26"/>
        </w:rPr>
        <w:t>•</w:t>
      </w:r>
      <w:r w:rsidRPr="00E23FA9">
        <w:rPr>
          <w:rFonts w:ascii="Times New Roman" w:hAnsi="Times New Roman" w:cs="Times New Roman"/>
          <w:sz w:val="26"/>
          <w:szCs w:val="26"/>
        </w:rPr>
        <w:tab/>
        <w:t>по телекоммуникационным каналам связи</w:t>
      </w:r>
    </w:p>
    <w:p w:rsidR="00E23FA9" w:rsidRPr="00E23FA9" w:rsidRDefault="00E23FA9" w:rsidP="00E23FA9">
      <w:pPr>
        <w:rPr>
          <w:rFonts w:ascii="Times New Roman" w:hAnsi="Times New Roman" w:cs="Times New Roman"/>
          <w:sz w:val="26"/>
          <w:szCs w:val="26"/>
        </w:rPr>
      </w:pPr>
      <w:r w:rsidRPr="00E23FA9">
        <w:rPr>
          <w:rFonts w:ascii="Times New Roman" w:hAnsi="Times New Roman" w:cs="Times New Roman"/>
          <w:sz w:val="26"/>
          <w:szCs w:val="26"/>
        </w:rPr>
        <w:t>•</w:t>
      </w:r>
      <w:r w:rsidRPr="00E23FA9">
        <w:rPr>
          <w:rFonts w:ascii="Times New Roman" w:hAnsi="Times New Roman" w:cs="Times New Roman"/>
          <w:sz w:val="26"/>
          <w:szCs w:val="26"/>
        </w:rPr>
        <w:tab/>
        <w:t>через личный кабинет налогоплательщика</w:t>
      </w:r>
    </w:p>
    <w:p w:rsidR="007138C3" w:rsidRPr="00E23FA9" w:rsidRDefault="007138C3">
      <w:pPr>
        <w:rPr>
          <w:rFonts w:ascii="Times New Roman" w:hAnsi="Times New Roman" w:cs="Times New Roman"/>
          <w:sz w:val="26"/>
          <w:szCs w:val="26"/>
        </w:rPr>
      </w:pPr>
    </w:p>
    <w:sectPr w:rsidR="007138C3" w:rsidRPr="00E23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A9"/>
    <w:rsid w:val="002B48BD"/>
    <w:rsid w:val="007138C3"/>
    <w:rsid w:val="00E23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Щекаева Елена Александровна</dc:creator>
  <cp:lastModifiedBy>regin</cp:lastModifiedBy>
  <cp:revision>2</cp:revision>
  <dcterms:created xsi:type="dcterms:W3CDTF">2024-06-19T03:39:00Z</dcterms:created>
  <dcterms:modified xsi:type="dcterms:W3CDTF">2024-06-19T03:39:00Z</dcterms:modified>
</cp:coreProperties>
</file>